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340" w:line="360" w:lineRule="auto"/>
        <w:rPr>
          <w:b w:val="1"/>
          <w:color w:val="292a2e"/>
          <w:sz w:val="30"/>
          <w:szCs w:val="30"/>
        </w:rPr>
      </w:pPr>
      <w:bookmarkStart w:colFirst="0" w:colLast="0" w:name="_3r9leywv4s6k" w:id="0"/>
      <w:bookmarkEnd w:id="0"/>
      <w:r w:rsidDel="00000000" w:rsidR="00000000" w:rsidRPr="00000000">
        <w:rPr>
          <w:b w:val="1"/>
          <w:color w:val="292a2e"/>
          <w:sz w:val="30"/>
          <w:szCs w:val="30"/>
          <w:rtl w:val="0"/>
        </w:rPr>
        <w:t xml:space="preserve">FOR IMMEDIATE RELEASE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80" w:line="411.35999999999996" w:lineRule="auto"/>
        <w:jc w:val="center"/>
        <w:rPr>
          <w:b w:val="1"/>
          <w:color w:val="292a2e"/>
          <w:sz w:val="24"/>
          <w:szCs w:val="24"/>
        </w:rPr>
      </w:pPr>
      <w:r w:rsidDel="00000000" w:rsidR="00000000" w:rsidRPr="00000000">
        <w:rPr>
          <w:b w:val="1"/>
          <w:color w:val="292a2e"/>
          <w:sz w:val="24"/>
          <w:szCs w:val="24"/>
          <w:rtl w:val="0"/>
        </w:rPr>
        <w:t xml:space="preserve">Exalate Launches Advanced Freshservice Connector, Eliminating Manual IT Handoffs for Enterprise Teams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80" w:line="411.35999999999996" w:lineRule="auto"/>
        <w:rPr>
          <w:i w:val="1"/>
          <w:color w:val="292a2e"/>
          <w:sz w:val="24"/>
          <w:szCs w:val="24"/>
        </w:rPr>
      </w:pPr>
      <w:r w:rsidDel="00000000" w:rsidR="00000000" w:rsidRPr="00000000">
        <w:rPr>
          <w:i w:val="1"/>
          <w:color w:val="292a2e"/>
          <w:sz w:val="24"/>
          <w:szCs w:val="24"/>
          <w:rtl w:val="0"/>
        </w:rPr>
        <w:t xml:space="preserve">New integration solution enables real-time synchronization between Freshservice and other key business systems, protecting SLAs and streamlining complex IT environments.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80" w:line="411.35999999999996" w:lineRule="auto"/>
        <w:rPr>
          <w:color w:val="292a2e"/>
          <w:sz w:val="24"/>
          <w:szCs w:val="24"/>
        </w:rPr>
      </w:pPr>
      <w:r w:rsidDel="00000000" w:rsidR="00000000" w:rsidRPr="00000000">
        <w:rPr>
          <w:color w:val="292a2e"/>
          <w:sz w:val="24"/>
          <w:szCs w:val="24"/>
          <w:rtl w:val="0"/>
        </w:rPr>
        <w:t xml:space="preserve">Exalate, a leading provider of secure and flexible integration, today announced the launch of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Exalate for Freshservice</w:t>
        </w:r>
      </w:hyperlink>
      <w:r w:rsidDel="00000000" w:rsidR="00000000" w:rsidRPr="00000000">
        <w:rPr>
          <w:color w:val="292a2e"/>
          <w:sz w:val="24"/>
          <w:szCs w:val="24"/>
          <w:rtl w:val="0"/>
        </w:rPr>
        <w:t xml:space="preserve">, a real-time connector that synchronizes critical IT service management data across platforms like Jira, ServiceNow and more.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80" w:line="411.35999999999996" w:lineRule="auto"/>
        <w:rPr>
          <w:color w:val="292a2e"/>
          <w:sz w:val="24"/>
          <w:szCs w:val="24"/>
        </w:rPr>
      </w:pPr>
      <w:r w:rsidDel="00000000" w:rsidR="00000000" w:rsidRPr="00000000">
        <w:rPr>
          <w:color w:val="292a2e"/>
          <w:sz w:val="24"/>
          <w:szCs w:val="24"/>
          <w:rtl w:val="0"/>
        </w:rPr>
        <w:t xml:space="preserve">The new connector addresses a common pain point for mid-to-large enterprises: the manual, time-consuming process of updating tickets and incidents across disparate IT systems, which often leads to delayed resolutions and compromised service level agreements (SLAs).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11.35999999999996" w:lineRule="auto"/>
        <w:ind w:left="280" w:firstLine="0"/>
        <w:rPr>
          <w:i w:val="1"/>
          <w:color w:val="292a2e"/>
          <w:sz w:val="24"/>
          <w:szCs w:val="24"/>
          <w:highlight w:val="white"/>
        </w:rPr>
      </w:pPr>
      <w:r w:rsidDel="00000000" w:rsidR="00000000" w:rsidRPr="00000000">
        <w:rPr>
          <w:i w:val="1"/>
          <w:color w:val="292a2e"/>
          <w:sz w:val="24"/>
          <w:szCs w:val="24"/>
          <w:highlight w:val="white"/>
          <w:rtl w:val="0"/>
        </w:rPr>
        <w:t xml:space="preserve">“Most IT environments today are multi-tool by design,” said </w:t>
      </w:r>
      <w:hyperlink r:id="rId7">
        <w:r w:rsidDel="00000000" w:rsidR="00000000" w:rsidRPr="00000000">
          <w:rPr>
            <w:i w:val="1"/>
            <w:color w:val="1155cc"/>
            <w:sz w:val="24"/>
            <w:szCs w:val="24"/>
            <w:highlight w:val="white"/>
            <w:u w:val="single"/>
            <w:rtl w:val="0"/>
          </w:rPr>
          <w:t xml:space="preserve">Francis Martens,</w:t>
        </w:r>
      </w:hyperlink>
      <w:r w:rsidDel="00000000" w:rsidR="00000000" w:rsidRPr="00000000">
        <w:rPr>
          <w:i w:val="1"/>
          <w:color w:val="292a2e"/>
          <w:sz w:val="24"/>
          <w:szCs w:val="24"/>
          <w:highlight w:val="white"/>
          <w:rtl w:val="0"/>
        </w:rPr>
        <w:t xml:space="preserve"> CEO at Exalate. “This connector gives teams a way to work across systems without losing control of the process—or the ticket.”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80" w:line="411.35999999999996" w:lineRule="auto"/>
        <w:rPr>
          <w:color w:val="292a2e"/>
          <w:sz w:val="24"/>
          <w:szCs w:val="24"/>
        </w:rPr>
      </w:pPr>
      <w:r w:rsidDel="00000000" w:rsidR="00000000" w:rsidRPr="00000000">
        <w:rPr>
          <w:color w:val="292a2e"/>
          <w:sz w:val="24"/>
          <w:szCs w:val="24"/>
          <w:rtl w:val="0"/>
        </w:rPr>
        <w:t xml:space="preserve">What sets the solution apart is its combination of flexibility and precision. IT teams can tailor exactly what syncs and when, using smart triggers, conditional logic, or built-in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AI Assist</w:t>
        </w:r>
      </w:hyperlink>
      <w:r w:rsidDel="00000000" w:rsidR="00000000" w:rsidRPr="00000000">
        <w:rPr>
          <w:color w:val="292a2e"/>
          <w:sz w:val="24"/>
          <w:szCs w:val="24"/>
          <w:rtl w:val="0"/>
        </w:rPr>
        <w:t xml:space="preserve"> to configure workflows without writing a line of code. For more complex scenarios, power users can script advanced integrations to meet cross-team or even cross-company needs.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80" w:line="411.35999999999996" w:lineRule="auto"/>
        <w:rPr>
          <w:color w:val="292a2e"/>
          <w:sz w:val="24"/>
          <w:szCs w:val="24"/>
        </w:rPr>
      </w:pPr>
      <w:r w:rsidDel="00000000" w:rsidR="00000000" w:rsidRPr="00000000">
        <w:rPr>
          <w:color w:val="292a2e"/>
          <w:sz w:val="24"/>
          <w:szCs w:val="24"/>
          <w:rtl w:val="0"/>
        </w:rPr>
        <w:t xml:space="preserve">The connector is particularly relevant for mid- to large enterprises in sectors like finance, healthcare, or tech—where ticket handoffs are routine and visibility gaps can result in compliance risks or operational delays.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80" w:line="411.35999999999996" w:lineRule="auto"/>
        <w:rPr>
          <w:color w:val="292a2e"/>
          <w:sz w:val="24"/>
          <w:szCs w:val="24"/>
        </w:rPr>
      </w:pPr>
      <w:r w:rsidDel="00000000" w:rsidR="00000000" w:rsidRPr="00000000">
        <w:rPr>
          <w:color w:val="292a2e"/>
          <w:sz w:val="24"/>
          <w:szCs w:val="24"/>
          <w:rtl w:val="0"/>
        </w:rPr>
        <w:t xml:space="preserve">Exalate for Freshservice is available immediately with a freemium Basic Mode and enterprise pricing starting at $4,599 annually.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80" w:line="411.35999999999996" w:lineRule="auto"/>
        <w:rPr>
          <w:b w:val="1"/>
          <w:color w:val="292a2e"/>
          <w:sz w:val="24"/>
          <w:szCs w:val="24"/>
        </w:rPr>
      </w:pPr>
      <w:r w:rsidDel="00000000" w:rsidR="00000000" w:rsidRPr="00000000">
        <w:rPr>
          <w:b w:val="1"/>
          <w:color w:val="292a2e"/>
          <w:sz w:val="24"/>
          <w:szCs w:val="24"/>
          <w:rtl w:val="0"/>
        </w:rPr>
        <w:t xml:space="preserve">About Exalate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80" w:line="411.35999999999996" w:lineRule="auto"/>
        <w:rPr>
          <w:color w:val="292a2e"/>
          <w:sz w:val="24"/>
          <w:szCs w:val="24"/>
        </w:rPr>
      </w:pPr>
      <w:r w:rsidDel="00000000" w:rsidR="00000000" w:rsidRPr="00000000">
        <w:rPr>
          <w:color w:val="292a2e"/>
          <w:sz w:val="24"/>
          <w:szCs w:val="24"/>
          <w:rtl w:val="0"/>
        </w:rPr>
        <w:t xml:space="preserve">Exalate provides flexible, secure integration solutions that connect leading business applications without vendor lock-in. Trusted by enterprises worldwide, Exalate's platform enables seamless, AI assisted data synchronization across multi-tool environments. For more, visit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www.exalate.com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exalate.com" TargetMode="External"/><Relationship Id="rId5" Type="http://schemas.openxmlformats.org/officeDocument/2006/relationships/styles" Target="styles.xml"/><Relationship Id="rId6" Type="http://schemas.openxmlformats.org/officeDocument/2006/relationships/hyperlink" Target="https://exalate.com/news/freshservice-connector-launch/" TargetMode="External"/><Relationship Id="rId7" Type="http://schemas.openxmlformats.org/officeDocument/2006/relationships/hyperlink" Target="https://www.linkedin.com/in/francismartens/" TargetMode="External"/><Relationship Id="rId8" Type="http://schemas.openxmlformats.org/officeDocument/2006/relationships/hyperlink" Target="https://exalate.com/ai-assi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